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F78E3" w14:textId="51EE6D11" w:rsidR="003A3EF9" w:rsidRDefault="00C82FBD" w:rsidP="00C82FBD">
      <w:pPr>
        <w:pStyle w:val="Default"/>
        <w:jc w:val="right"/>
      </w:pPr>
      <w:r>
        <w:t>S</w:t>
      </w:r>
      <w:r w:rsidR="007359C3">
        <w:t xml:space="preserve">utarties </w:t>
      </w:r>
      <w:r>
        <w:t xml:space="preserve"> priedas</w:t>
      </w:r>
    </w:p>
    <w:p w14:paraId="6110F776" w14:textId="77777777" w:rsidR="00C82FBD" w:rsidRDefault="00C82FBD" w:rsidP="00C82FBD">
      <w:pPr>
        <w:pStyle w:val="Default"/>
        <w:jc w:val="right"/>
      </w:pPr>
    </w:p>
    <w:p w14:paraId="4CC0E42F" w14:textId="4A2A82E8" w:rsidR="00294567" w:rsidRPr="0026352C" w:rsidRDefault="003A3EF9" w:rsidP="00835C12">
      <w:pPr>
        <w:pStyle w:val="Default"/>
        <w:jc w:val="center"/>
        <w:rPr>
          <w:rFonts w:ascii="Arial" w:hAnsi="Arial" w:cs="Arial"/>
          <w:b/>
          <w:bCs/>
          <w:sz w:val="22"/>
          <w:szCs w:val="22"/>
        </w:rPr>
      </w:pPr>
      <w:r w:rsidRPr="0026352C">
        <w:rPr>
          <w:rFonts w:ascii="Arial" w:hAnsi="Arial" w:cs="Arial"/>
          <w:b/>
          <w:bCs/>
          <w:sz w:val="22"/>
          <w:szCs w:val="22"/>
        </w:rPr>
        <w:t>PAPILDOMŲ APSAUGOS PASLAUGŲ TECHNINĖ SPECIFIKACIJA</w:t>
      </w:r>
    </w:p>
    <w:p w14:paraId="4C32B8B5" w14:textId="77777777" w:rsidR="00294567" w:rsidRPr="0026352C" w:rsidRDefault="00294567" w:rsidP="00835C12">
      <w:pPr>
        <w:pStyle w:val="Default"/>
        <w:jc w:val="both"/>
        <w:rPr>
          <w:rFonts w:ascii="Arial" w:hAnsi="Arial" w:cs="Arial"/>
          <w:b/>
          <w:bCs/>
          <w:sz w:val="22"/>
          <w:szCs w:val="22"/>
        </w:rPr>
      </w:pPr>
    </w:p>
    <w:p w14:paraId="1D9D96D8" w14:textId="77777777" w:rsidR="003A3EF9" w:rsidRPr="0026352C" w:rsidRDefault="003A3EF9" w:rsidP="00835C12">
      <w:pPr>
        <w:pStyle w:val="Default"/>
        <w:jc w:val="both"/>
        <w:rPr>
          <w:rFonts w:ascii="Arial" w:hAnsi="Arial" w:cs="Arial"/>
          <w:sz w:val="22"/>
          <w:szCs w:val="22"/>
        </w:rPr>
      </w:pPr>
      <w:r w:rsidRPr="0026352C">
        <w:rPr>
          <w:rFonts w:ascii="Arial" w:hAnsi="Arial" w:cs="Arial"/>
          <w:b/>
          <w:bCs/>
          <w:sz w:val="22"/>
          <w:szCs w:val="22"/>
        </w:rPr>
        <w:t xml:space="preserve">I. Pirkimo objekto aprašymas </w:t>
      </w:r>
    </w:p>
    <w:p w14:paraId="41B0A47A" w14:textId="0D61F9AD"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1. Pirkimo objektas – LITGRID AB (toliau </w:t>
      </w:r>
      <w:r w:rsidR="00C7657C">
        <w:rPr>
          <w:rFonts w:ascii="Arial" w:hAnsi="Arial" w:cs="Arial"/>
          <w:sz w:val="22"/>
          <w:szCs w:val="22"/>
        </w:rPr>
        <w:t>–</w:t>
      </w:r>
      <w:r w:rsidR="00C7657C" w:rsidRPr="0026352C">
        <w:rPr>
          <w:rFonts w:ascii="Arial" w:hAnsi="Arial" w:cs="Arial"/>
          <w:sz w:val="22"/>
          <w:szCs w:val="22"/>
        </w:rPr>
        <w:t xml:space="preserve"> </w:t>
      </w:r>
      <w:r w:rsidR="00D77D7F" w:rsidRPr="0026352C">
        <w:rPr>
          <w:rFonts w:ascii="Arial" w:hAnsi="Arial" w:cs="Arial"/>
          <w:sz w:val="22"/>
          <w:szCs w:val="22"/>
        </w:rPr>
        <w:t>Perkantysis subjektas</w:t>
      </w:r>
      <w:r w:rsidRPr="0026352C">
        <w:rPr>
          <w:rFonts w:ascii="Arial" w:hAnsi="Arial" w:cs="Arial"/>
          <w:sz w:val="22"/>
          <w:szCs w:val="22"/>
        </w:rPr>
        <w:t xml:space="preserve">) aukštos įtampos elektros perdavimo linijų ir/ar jų priklausinių bei administracinių ir/ar technologinių pastatų (toliau </w:t>
      </w:r>
      <w:r w:rsidR="00E235BD">
        <w:rPr>
          <w:rFonts w:ascii="Arial" w:hAnsi="Arial" w:cs="Arial"/>
          <w:sz w:val="22"/>
          <w:szCs w:val="22"/>
        </w:rPr>
        <w:t>–</w:t>
      </w:r>
      <w:r w:rsidRPr="0026352C">
        <w:rPr>
          <w:rFonts w:ascii="Arial" w:hAnsi="Arial" w:cs="Arial"/>
          <w:sz w:val="22"/>
          <w:szCs w:val="22"/>
        </w:rPr>
        <w:t xml:space="preserve"> Objektai), apsaugos paslaugos (toliau </w:t>
      </w:r>
      <w:r w:rsidR="00FB37CB">
        <w:rPr>
          <w:rFonts w:ascii="Arial" w:hAnsi="Arial" w:cs="Arial"/>
          <w:sz w:val="22"/>
          <w:szCs w:val="22"/>
        </w:rPr>
        <w:t>–</w:t>
      </w:r>
      <w:r w:rsidRPr="0026352C">
        <w:rPr>
          <w:rFonts w:ascii="Arial" w:hAnsi="Arial" w:cs="Arial"/>
          <w:sz w:val="22"/>
          <w:szCs w:val="22"/>
        </w:rPr>
        <w:t xml:space="preserve"> Paslaugos)</w:t>
      </w:r>
      <w:r w:rsidR="002F5C00">
        <w:rPr>
          <w:rFonts w:ascii="Arial" w:hAnsi="Arial" w:cs="Arial"/>
          <w:sz w:val="22"/>
          <w:szCs w:val="22"/>
        </w:rPr>
        <w:t>.</w:t>
      </w:r>
      <w:r w:rsidRPr="0026352C">
        <w:rPr>
          <w:rFonts w:ascii="Arial" w:hAnsi="Arial" w:cs="Arial"/>
          <w:sz w:val="22"/>
          <w:szCs w:val="22"/>
        </w:rPr>
        <w:t xml:space="preserve"> </w:t>
      </w:r>
      <w:r w:rsidR="002F5C00" w:rsidRPr="0026352C">
        <w:rPr>
          <w:rFonts w:ascii="Arial" w:hAnsi="Arial" w:cs="Arial"/>
          <w:sz w:val="22"/>
          <w:szCs w:val="22"/>
        </w:rPr>
        <w:t>Paslaug</w:t>
      </w:r>
      <w:r w:rsidR="002F5C00">
        <w:rPr>
          <w:rFonts w:ascii="Arial" w:hAnsi="Arial" w:cs="Arial"/>
          <w:sz w:val="22"/>
          <w:szCs w:val="22"/>
        </w:rPr>
        <w:t>os</w:t>
      </w:r>
      <w:r w:rsidR="002F5C00" w:rsidRPr="0026352C">
        <w:rPr>
          <w:rFonts w:ascii="Arial" w:hAnsi="Arial" w:cs="Arial"/>
          <w:sz w:val="22"/>
          <w:szCs w:val="22"/>
        </w:rPr>
        <w:t xml:space="preserve"> skirt</w:t>
      </w:r>
      <w:r w:rsidR="002F5C00">
        <w:rPr>
          <w:rFonts w:ascii="Arial" w:hAnsi="Arial" w:cs="Arial"/>
          <w:sz w:val="22"/>
          <w:szCs w:val="22"/>
        </w:rPr>
        <w:t>os</w:t>
      </w:r>
      <w:r w:rsidR="002F5C00" w:rsidRPr="0026352C">
        <w:rPr>
          <w:rFonts w:ascii="Arial" w:hAnsi="Arial" w:cs="Arial"/>
          <w:sz w:val="22"/>
          <w:szCs w:val="22"/>
        </w:rPr>
        <w:t xml:space="preserve"> sustiprinti Perkančiojo subjekto Objektų apsaugą</w:t>
      </w:r>
      <w:r w:rsidR="000A2456">
        <w:rPr>
          <w:rFonts w:ascii="Arial" w:hAnsi="Arial" w:cs="Arial"/>
          <w:sz w:val="22"/>
          <w:szCs w:val="22"/>
        </w:rPr>
        <w:t xml:space="preserve"> ir susideda iš šių </w:t>
      </w:r>
      <w:r w:rsidR="003C2508">
        <w:rPr>
          <w:rFonts w:ascii="Arial" w:hAnsi="Arial" w:cs="Arial"/>
          <w:sz w:val="22"/>
          <w:szCs w:val="22"/>
        </w:rPr>
        <w:t>dalių</w:t>
      </w:r>
      <w:r w:rsidRPr="0026352C">
        <w:rPr>
          <w:rFonts w:ascii="Arial" w:hAnsi="Arial" w:cs="Arial"/>
          <w:sz w:val="22"/>
          <w:szCs w:val="22"/>
        </w:rPr>
        <w:t xml:space="preserve">: </w:t>
      </w:r>
    </w:p>
    <w:p w14:paraId="30A2A527" w14:textId="5EB18A17" w:rsidR="003A3EF9" w:rsidRPr="0026352C" w:rsidRDefault="003A3EF9" w:rsidP="00C940EA">
      <w:pPr>
        <w:pStyle w:val="Default"/>
        <w:jc w:val="both"/>
        <w:rPr>
          <w:rFonts w:ascii="Arial" w:hAnsi="Arial" w:cs="Arial"/>
          <w:sz w:val="22"/>
          <w:szCs w:val="22"/>
        </w:rPr>
      </w:pPr>
      <w:r w:rsidRPr="0026352C">
        <w:rPr>
          <w:rFonts w:ascii="Arial" w:hAnsi="Arial" w:cs="Arial"/>
          <w:sz w:val="22"/>
          <w:szCs w:val="22"/>
        </w:rPr>
        <w:t xml:space="preserve">1.1. pagal </w:t>
      </w:r>
      <w:r w:rsidR="00D77D7F" w:rsidRPr="0026352C">
        <w:rPr>
          <w:rFonts w:ascii="Arial" w:hAnsi="Arial" w:cs="Arial"/>
          <w:sz w:val="22"/>
          <w:szCs w:val="22"/>
        </w:rPr>
        <w:t xml:space="preserve">Perkančiojo subjekto </w:t>
      </w:r>
      <w:r w:rsidRPr="0026352C">
        <w:rPr>
          <w:rFonts w:ascii="Arial" w:hAnsi="Arial" w:cs="Arial"/>
          <w:sz w:val="22"/>
          <w:szCs w:val="22"/>
        </w:rPr>
        <w:t>pareikalavimą – mobilaus ekipažo</w:t>
      </w:r>
      <w:r w:rsidR="00D77D7F" w:rsidRPr="0026352C">
        <w:rPr>
          <w:rFonts w:ascii="Arial" w:hAnsi="Arial" w:cs="Arial"/>
          <w:sz w:val="22"/>
          <w:szCs w:val="22"/>
        </w:rPr>
        <w:t>,</w:t>
      </w:r>
      <w:r w:rsidR="000D6DD4" w:rsidRPr="0026352C">
        <w:rPr>
          <w:rFonts w:ascii="Arial" w:hAnsi="Arial" w:cs="Arial"/>
          <w:sz w:val="22"/>
          <w:szCs w:val="22"/>
        </w:rPr>
        <w:t xml:space="preserve"> susidedančio iš dviejų ginkluotų apsaugos darbuotojų</w:t>
      </w:r>
      <w:r w:rsidR="00E21CF6">
        <w:rPr>
          <w:rFonts w:ascii="Arial" w:hAnsi="Arial" w:cs="Arial"/>
          <w:sz w:val="22"/>
          <w:szCs w:val="22"/>
        </w:rPr>
        <w:t>,</w:t>
      </w:r>
      <w:r w:rsidR="000D6DD4" w:rsidRPr="0026352C">
        <w:rPr>
          <w:rFonts w:ascii="Arial" w:hAnsi="Arial" w:cs="Arial"/>
          <w:sz w:val="22"/>
          <w:szCs w:val="22"/>
        </w:rPr>
        <w:t xml:space="preserve"> ir transporto priemonės su </w:t>
      </w:r>
      <w:r w:rsidR="00D77D7F" w:rsidRPr="0026352C">
        <w:rPr>
          <w:rFonts w:ascii="Arial" w:hAnsi="Arial" w:cs="Arial"/>
          <w:sz w:val="22"/>
          <w:szCs w:val="22"/>
        </w:rPr>
        <w:t xml:space="preserve">Paslaugos </w:t>
      </w:r>
      <w:r w:rsidR="000D6DD4" w:rsidRPr="0026352C">
        <w:rPr>
          <w:rFonts w:ascii="Arial" w:hAnsi="Arial" w:cs="Arial"/>
          <w:sz w:val="22"/>
          <w:szCs w:val="22"/>
        </w:rPr>
        <w:t>tiekėjo skiriamaisiais ženklais</w:t>
      </w:r>
      <w:r w:rsidRPr="0026352C">
        <w:rPr>
          <w:rFonts w:ascii="Arial" w:hAnsi="Arial" w:cs="Arial"/>
          <w:sz w:val="22"/>
          <w:szCs w:val="22"/>
        </w:rPr>
        <w:t xml:space="preserve"> budėjimas prie </w:t>
      </w:r>
      <w:r w:rsidR="00D77D7F" w:rsidRPr="0026352C">
        <w:rPr>
          <w:rFonts w:ascii="Arial" w:hAnsi="Arial" w:cs="Arial"/>
          <w:sz w:val="22"/>
          <w:szCs w:val="22"/>
        </w:rPr>
        <w:t xml:space="preserve">Perkančiojo subjekto </w:t>
      </w:r>
      <w:r w:rsidRPr="0026352C">
        <w:rPr>
          <w:rFonts w:ascii="Arial" w:hAnsi="Arial" w:cs="Arial"/>
          <w:sz w:val="22"/>
          <w:szCs w:val="22"/>
        </w:rPr>
        <w:t>Objektų visoje Lietuvos Respublikos teritorijoje (</w:t>
      </w:r>
      <w:r w:rsidR="00D44FBF">
        <w:rPr>
          <w:rFonts w:ascii="Arial" w:hAnsi="Arial" w:cs="Arial"/>
          <w:sz w:val="22"/>
          <w:szCs w:val="22"/>
        </w:rPr>
        <w:t>Objektų sąrašas su adresais bus pateiktas po sutarties pasirašymo</w:t>
      </w:r>
      <w:r w:rsidRPr="0026352C">
        <w:rPr>
          <w:rFonts w:ascii="Arial" w:hAnsi="Arial" w:cs="Arial"/>
          <w:sz w:val="22"/>
          <w:szCs w:val="22"/>
        </w:rPr>
        <w:t>)</w:t>
      </w:r>
      <w:r w:rsidR="00A90B7D">
        <w:rPr>
          <w:rFonts w:ascii="Arial" w:hAnsi="Arial" w:cs="Arial"/>
          <w:sz w:val="22"/>
          <w:szCs w:val="22"/>
        </w:rPr>
        <w:t>.</w:t>
      </w:r>
      <w:r w:rsidR="00CD0777" w:rsidRPr="0026352C">
        <w:rPr>
          <w:rFonts w:ascii="Arial" w:hAnsi="Arial" w:cs="Arial"/>
          <w:sz w:val="22"/>
          <w:szCs w:val="22"/>
        </w:rPr>
        <w:t xml:space="preserve"> </w:t>
      </w:r>
      <w:r w:rsidR="00C940EA" w:rsidRPr="0026352C">
        <w:rPr>
          <w:rFonts w:ascii="Arial" w:hAnsi="Arial" w:cs="Arial"/>
          <w:sz w:val="22"/>
          <w:szCs w:val="22"/>
        </w:rPr>
        <w:t xml:space="preserve">Prognozuojamas poreikis – </w:t>
      </w:r>
      <w:r w:rsidR="0088257B">
        <w:rPr>
          <w:rFonts w:ascii="Arial" w:hAnsi="Arial" w:cs="Arial"/>
          <w:sz w:val="22"/>
          <w:szCs w:val="22"/>
        </w:rPr>
        <w:t xml:space="preserve"> iki </w:t>
      </w:r>
      <w:r w:rsidR="00C940EA" w:rsidRPr="0026352C">
        <w:rPr>
          <w:rFonts w:ascii="Arial" w:hAnsi="Arial" w:cs="Arial"/>
          <w:sz w:val="22"/>
          <w:szCs w:val="22"/>
        </w:rPr>
        <w:t>30 kartų per sutarties laikotarpį, prognozuojama vieno budėjimo trukmė – nuo 2 val. iki 100 val.).</w:t>
      </w:r>
    </w:p>
    <w:p w14:paraId="3F93AFEF" w14:textId="4018E89C" w:rsidR="0026352C" w:rsidRPr="00791E34" w:rsidRDefault="0026352C" w:rsidP="00C940EA">
      <w:pPr>
        <w:pStyle w:val="Default"/>
        <w:jc w:val="both"/>
        <w:rPr>
          <w:rFonts w:ascii="Arial" w:hAnsi="Arial" w:cs="Arial"/>
          <w:sz w:val="22"/>
          <w:szCs w:val="22"/>
        </w:rPr>
      </w:pPr>
      <w:r w:rsidRPr="0026352C">
        <w:rPr>
          <w:rFonts w:ascii="Arial" w:hAnsi="Arial" w:cs="Arial"/>
          <w:sz w:val="22"/>
          <w:szCs w:val="22"/>
        </w:rPr>
        <w:t xml:space="preserve">1.2. pagal </w:t>
      </w:r>
      <w:r w:rsidR="00C7657C" w:rsidRPr="0026352C">
        <w:rPr>
          <w:rFonts w:ascii="Arial" w:hAnsi="Arial" w:cs="Arial"/>
          <w:sz w:val="22"/>
          <w:szCs w:val="22"/>
        </w:rPr>
        <w:t xml:space="preserve">Perkančiojo subjekto </w:t>
      </w:r>
      <w:r w:rsidRPr="0026352C">
        <w:rPr>
          <w:rFonts w:ascii="Arial" w:hAnsi="Arial" w:cs="Arial"/>
          <w:sz w:val="22"/>
          <w:szCs w:val="22"/>
        </w:rPr>
        <w:t xml:space="preserve">pareikalavimą </w:t>
      </w:r>
      <w:r w:rsidR="003C2508">
        <w:rPr>
          <w:rFonts w:ascii="Arial" w:hAnsi="Arial" w:cs="Arial"/>
          <w:sz w:val="22"/>
          <w:szCs w:val="22"/>
        </w:rPr>
        <w:t>–</w:t>
      </w:r>
      <w:r w:rsidRPr="0026352C">
        <w:rPr>
          <w:rFonts w:ascii="Arial" w:hAnsi="Arial" w:cs="Arial"/>
          <w:sz w:val="22"/>
          <w:szCs w:val="22"/>
        </w:rPr>
        <w:t xml:space="preserve"> ginkluot</w:t>
      </w:r>
      <w:r w:rsidR="0082550E">
        <w:rPr>
          <w:rFonts w:ascii="Arial" w:hAnsi="Arial" w:cs="Arial"/>
          <w:sz w:val="22"/>
          <w:szCs w:val="22"/>
        </w:rPr>
        <w:t>o</w:t>
      </w:r>
      <w:r w:rsidRPr="0026352C">
        <w:rPr>
          <w:rFonts w:ascii="Arial" w:hAnsi="Arial" w:cs="Arial"/>
          <w:sz w:val="22"/>
          <w:szCs w:val="22"/>
        </w:rPr>
        <w:t xml:space="preserve"> apsaugos darbuotojo (darbuotojų) budėjimas prie </w:t>
      </w:r>
      <w:r w:rsidR="00362C11" w:rsidRPr="0026352C">
        <w:rPr>
          <w:rFonts w:ascii="Arial" w:hAnsi="Arial" w:cs="Arial"/>
          <w:sz w:val="22"/>
          <w:szCs w:val="22"/>
        </w:rPr>
        <w:t xml:space="preserve">Perkančiojo subjekto </w:t>
      </w:r>
      <w:r w:rsidRPr="0026352C">
        <w:rPr>
          <w:rFonts w:ascii="Arial" w:hAnsi="Arial" w:cs="Arial"/>
          <w:sz w:val="22"/>
          <w:szCs w:val="22"/>
        </w:rPr>
        <w:t>Objektų visoje Lietuvos Respublikos teritorijoje (</w:t>
      </w:r>
      <w:r w:rsidR="00D44FBF">
        <w:rPr>
          <w:rFonts w:ascii="Arial" w:hAnsi="Arial" w:cs="Arial"/>
          <w:sz w:val="22"/>
          <w:szCs w:val="22"/>
        </w:rPr>
        <w:t>Objektų sąrašas su adresais bus pateiktas po sutarties pasirašymo</w:t>
      </w:r>
      <w:r w:rsidRPr="0026352C">
        <w:rPr>
          <w:rFonts w:ascii="Arial" w:hAnsi="Arial" w:cs="Arial"/>
          <w:sz w:val="22"/>
          <w:szCs w:val="22"/>
        </w:rPr>
        <w:t xml:space="preserve">). Prognozuojamas poreikis – </w:t>
      </w:r>
      <w:r w:rsidR="0088257B">
        <w:rPr>
          <w:rFonts w:ascii="Arial" w:hAnsi="Arial" w:cs="Arial"/>
          <w:sz w:val="22"/>
          <w:szCs w:val="22"/>
        </w:rPr>
        <w:t xml:space="preserve">iki </w:t>
      </w:r>
      <w:r w:rsidRPr="0026352C">
        <w:rPr>
          <w:rFonts w:ascii="Arial" w:hAnsi="Arial" w:cs="Arial"/>
          <w:sz w:val="22"/>
          <w:szCs w:val="22"/>
        </w:rPr>
        <w:t>15 kartų per sutarties laikotarpį, prognozuojama vieno budėjimo trukmė – nuo 2 val. iki 100 val.).</w:t>
      </w:r>
    </w:p>
    <w:p w14:paraId="73B4381F" w14:textId="77777777" w:rsidR="00294567" w:rsidRPr="0026352C" w:rsidRDefault="00294567" w:rsidP="00835C12">
      <w:pPr>
        <w:pStyle w:val="Default"/>
        <w:jc w:val="both"/>
        <w:rPr>
          <w:rFonts w:ascii="Arial" w:hAnsi="Arial" w:cs="Arial"/>
          <w:sz w:val="22"/>
          <w:szCs w:val="22"/>
        </w:rPr>
      </w:pPr>
    </w:p>
    <w:p w14:paraId="0ACAB460" w14:textId="77777777" w:rsidR="003A3EF9" w:rsidRPr="0026352C" w:rsidRDefault="003A3EF9" w:rsidP="00835C12">
      <w:pPr>
        <w:pStyle w:val="Default"/>
        <w:jc w:val="both"/>
        <w:rPr>
          <w:rFonts w:ascii="Arial" w:hAnsi="Arial" w:cs="Arial"/>
          <w:sz w:val="22"/>
          <w:szCs w:val="22"/>
        </w:rPr>
      </w:pPr>
      <w:r w:rsidRPr="0026352C">
        <w:rPr>
          <w:rFonts w:ascii="Arial" w:hAnsi="Arial" w:cs="Arial"/>
          <w:b/>
          <w:bCs/>
          <w:sz w:val="22"/>
          <w:szCs w:val="22"/>
        </w:rPr>
        <w:t xml:space="preserve">II. Tiekėjo įsipareigojimai </w:t>
      </w:r>
    </w:p>
    <w:p w14:paraId="1D768C69"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 Tiekėjas privalo: </w:t>
      </w:r>
    </w:p>
    <w:p w14:paraId="67F56133" w14:textId="480DAE8A"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2.2. laikytis Lietuvos Respublikos teisės aktuose, Sutartyje ir </w:t>
      </w:r>
      <w:r w:rsidR="006B1A62" w:rsidRPr="0026352C">
        <w:rPr>
          <w:rFonts w:ascii="Arial" w:hAnsi="Arial" w:cs="Arial"/>
          <w:sz w:val="22"/>
          <w:szCs w:val="22"/>
        </w:rPr>
        <w:t xml:space="preserve">Perkančiojo subjekto </w:t>
      </w:r>
      <w:r w:rsidRPr="0026352C">
        <w:rPr>
          <w:rFonts w:ascii="Arial" w:hAnsi="Arial" w:cs="Arial"/>
          <w:sz w:val="22"/>
          <w:szCs w:val="22"/>
        </w:rPr>
        <w:t xml:space="preserve">pateiktų fizinės saugos reglamentuose nustatytų reikalavimų; </w:t>
      </w:r>
    </w:p>
    <w:p w14:paraId="4B9EBF30"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2.3. visomis teisėtomis priemonėmis užtikrinti Objektų saugumą nuo trečiųjų asmenų neteisėtų veiksmų; </w:t>
      </w:r>
    </w:p>
    <w:p w14:paraId="2419703A" w14:textId="091BABD2"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2.4. vykdyti visas </w:t>
      </w:r>
      <w:r w:rsidR="006B1A62" w:rsidRPr="0026352C">
        <w:rPr>
          <w:rFonts w:ascii="Arial" w:hAnsi="Arial" w:cs="Arial"/>
          <w:sz w:val="22"/>
          <w:szCs w:val="22"/>
        </w:rPr>
        <w:t xml:space="preserve">Perkančiojo subjekto </w:t>
      </w:r>
      <w:r w:rsidRPr="0026352C">
        <w:rPr>
          <w:rFonts w:ascii="Arial" w:hAnsi="Arial" w:cs="Arial"/>
          <w:sz w:val="22"/>
          <w:szCs w:val="22"/>
        </w:rPr>
        <w:t xml:space="preserve">užduotis, laikytis </w:t>
      </w:r>
      <w:r w:rsidR="006B1A62" w:rsidRPr="0026352C">
        <w:rPr>
          <w:rFonts w:ascii="Arial" w:hAnsi="Arial" w:cs="Arial"/>
          <w:sz w:val="22"/>
          <w:szCs w:val="22"/>
        </w:rPr>
        <w:t xml:space="preserve">Perkančiojo subjekto </w:t>
      </w:r>
      <w:r w:rsidRPr="0026352C">
        <w:rPr>
          <w:rFonts w:ascii="Arial" w:hAnsi="Arial" w:cs="Arial"/>
          <w:sz w:val="22"/>
          <w:szCs w:val="22"/>
        </w:rPr>
        <w:t xml:space="preserve">įsakymų, instrukcijų, reglamentų bei kitų vidaus teisės aktų, susijusių su Objektų fizine sauga; </w:t>
      </w:r>
    </w:p>
    <w:p w14:paraId="7EF32819" w14:textId="02ADD161"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2.5. konsultuoti </w:t>
      </w:r>
      <w:r w:rsidR="006B1A62" w:rsidRPr="0026352C">
        <w:rPr>
          <w:rFonts w:ascii="Arial" w:hAnsi="Arial" w:cs="Arial"/>
          <w:sz w:val="22"/>
          <w:szCs w:val="22"/>
        </w:rPr>
        <w:t xml:space="preserve">Perkantįjį subjektą </w:t>
      </w:r>
      <w:r w:rsidRPr="0026352C">
        <w:rPr>
          <w:rFonts w:ascii="Arial" w:hAnsi="Arial" w:cs="Arial"/>
          <w:sz w:val="22"/>
          <w:szCs w:val="22"/>
        </w:rPr>
        <w:t xml:space="preserve">saugos klausimais, teikti pasiūlymus darbo organizavimo klausimais, raštu inicijuoti reikalingų priemonių ir tvarkos pakeitimų suderinimą su </w:t>
      </w:r>
      <w:r w:rsidR="006B1A62" w:rsidRPr="0026352C">
        <w:rPr>
          <w:rFonts w:ascii="Arial" w:hAnsi="Arial" w:cs="Arial"/>
          <w:sz w:val="22"/>
          <w:szCs w:val="22"/>
        </w:rPr>
        <w:t>Perkančiuoju subjektu</w:t>
      </w:r>
      <w:r w:rsidRPr="0026352C">
        <w:rPr>
          <w:rFonts w:ascii="Arial" w:hAnsi="Arial" w:cs="Arial"/>
          <w:sz w:val="22"/>
          <w:szCs w:val="22"/>
        </w:rPr>
        <w:t xml:space="preserve">; </w:t>
      </w:r>
    </w:p>
    <w:p w14:paraId="51564EC7" w14:textId="3484D02F"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2.6. nedelsiant informuoti </w:t>
      </w:r>
      <w:r w:rsidR="006B1A62" w:rsidRPr="0026352C">
        <w:rPr>
          <w:rFonts w:ascii="Arial" w:hAnsi="Arial" w:cs="Arial"/>
          <w:sz w:val="22"/>
          <w:szCs w:val="22"/>
        </w:rPr>
        <w:t xml:space="preserve">Perkantįjį subjektą </w:t>
      </w:r>
      <w:r w:rsidRPr="0026352C">
        <w:rPr>
          <w:rFonts w:ascii="Arial" w:hAnsi="Arial" w:cs="Arial"/>
          <w:sz w:val="22"/>
          <w:szCs w:val="22"/>
        </w:rPr>
        <w:t xml:space="preserve">apie visas aplinkybes, kurios kelia grėsmę Objektų, juose esančių žmonių ir materialinių vertybių saugumui, taip pat informuoti </w:t>
      </w:r>
      <w:r w:rsidR="006B1A62" w:rsidRPr="0026352C">
        <w:rPr>
          <w:rFonts w:ascii="Arial" w:hAnsi="Arial" w:cs="Arial"/>
          <w:sz w:val="22"/>
          <w:szCs w:val="22"/>
        </w:rPr>
        <w:t xml:space="preserve">Perkantįjį subjektą </w:t>
      </w:r>
      <w:r w:rsidRPr="0026352C">
        <w:rPr>
          <w:rFonts w:ascii="Arial" w:hAnsi="Arial" w:cs="Arial"/>
          <w:sz w:val="22"/>
          <w:szCs w:val="22"/>
        </w:rPr>
        <w:t xml:space="preserve">apie bet kokį pastebėtą signalizacijos gedimą ar netinkamumą bei imtis veiksmų pagal savo kompetenciją kilusių grėsmių pašalinimui; </w:t>
      </w:r>
    </w:p>
    <w:p w14:paraId="77190055" w14:textId="2428A634"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2.7. pastebėjus, kad Objekte daromas ar gali būti padarytas teisės pažeidimas, nedelsiant apžiūrėti Objektą, iškviesti atitinkamą specializuotą tarnybą (greitoji pagalba, policija, priešgaisrinė tarnyba ir pan.), informuoti </w:t>
      </w:r>
      <w:r w:rsidR="006B1A62" w:rsidRPr="0026352C">
        <w:rPr>
          <w:rFonts w:ascii="Arial" w:hAnsi="Arial" w:cs="Arial"/>
          <w:sz w:val="22"/>
          <w:szCs w:val="22"/>
        </w:rPr>
        <w:t xml:space="preserve">Perkančiojo subjekto </w:t>
      </w:r>
      <w:r w:rsidRPr="0026352C">
        <w:rPr>
          <w:rFonts w:ascii="Arial" w:hAnsi="Arial" w:cs="Arial"/>
          <w:sz w:val="22"/>
          <w:szCs w:val="22"/>
        </w:rPr>
        <w:t xml:space="preserve">atsakingą asmenį bei imtis visų teisiškai leidžiamų priemonių užtikrinti Objekto ir jame esamo turto bei žmonių apsaugą; </w:t>
      </w:r>
    </w:p>
    <w:p w14:paraId="152EA721" w14:textId="52345408"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2.8. užfiksavus neteisėtą materialinių vertybių išvežimą ar išnešimą iš Objekto, sulaikyti pažeidėją ir nedelsiant informuoti </w:t>
      </w:r>
      <w:r w:rsidR="006B1A62" w:rsidRPr="0026352C">
        <w:rPr>
          <w:rFonts w:ascii="Arial" w:hAnsi="Arial" w:cs="Arial"/>
          <w:sz w:val="22"/>
          <w:szCs w:val="22"/>
        </w:rPr>
        <w:t xml:space="preserve">Perkančiojo subjekto </w:t>
      </w:r>
      <w:r w:rsidRPr="0026352C">
        <w:rPr>
          <w:rFonts w:ascii="Arial" w:hAnsi="Arial" w:cs="Arial"/>
          <w:sz w:val="22"/>
          <w:szCs w:val="22"/>
        </w:rPr>
        <w:t xml:space="preserve">atsakingą asmenį; </w:t>
      </w:r>
    </w:p>
    <w:p w14:paraId="3E391124" w14:textId="3FA5937A"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2.9. prieš pradedant teikti Paslaugas, savo lėšomis susipažinti su Objektų specifika, Objektuose</w:t>
      </w:r>
      <w:r w:rsidR="006B1A62" w:rsidRPr="0026352C">
        <w:rPr>
          <w:rFonts w:ascii="Arial" w:hAnsi="Arial" w:cs="Arial"/>
          <w:sz w:val="22"/>
          <w:szCs w:val="22"/>
        </w:rPr>
        <w:t xml:space="preserve"> </w:t>
      </w:r>
      <w:r w:rsidRPr="0026352C">
        <w:rPr>
          <w:rFonts w:ascii="Arial" w:hAnsi="Arial" w:cs="Arial"/>
          <w:sz w:val="22"/>
          <w:szCs w:val="22"/>
        </w:rPr>
        <w:t xml:space="preserve">galiojančiais vidaus teisės aktais ir apmokyti apsaugos darbuotojus; </w:t>
      </w:r>
    </w:p>
    <w:p w14:paraId="2E535D62" w14:textId="65038DBA"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2.10. savo lėšomis aprūpinti apsaugos darbuotojus uniformomis (paženklintomis Tiekėjo skiriamaisiais ženklais), </w:t>
      </w:r>
      <w:proofErr w:type="spellStart"/>
      <w:r w:rsidRPr="0026352C">
        <w:rPr>
          <w:rFonts w:ascii="Arial" w:hAnsi="Arial" w:cs="Arial"/>
          <w:sz w:val="22"/>
          <w:szCs w:val="22"/>
        </w:rPr>
        <w:t>ekipuote</w:t>
      </w:r>
      <w:proofErr w:type="spellEnd"/>
      <w:r w:rsidRPr="0026352C">
        <w:rPr>
          <w:rFonts w:ascii="Arial" w:hAnsi="Arial" w:cs="Arial"/>
          <w:sz w:val="22"/>
          <w:szCs w:val="22"/>
        </w:rPr>
        <w:t xml:space="preserve">, mobiliomis radijo ryšio, specialiosiomis priemonėmis; </w:t>
      </w:r>
    </w:p>
    <w:p w14:paraId="4F324122"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2.11. užtikrinti, kad apsaugos darbuotojai, vykdydami Objektų fizinę apsaugą, atitiktų Sutartyje ir Pirkimo sąlygose nustatytus apsaugos darbuotojams keliamus reikalavimus, būtų ginkluoti B kategorijos koviniais šaunamaisiais ginklais, dėvėtų darbinius rūbus su Tiekėjo skiriamaisiais ženklais, laikytųsi Objektų vidaus tvarkos, fizinės prievartos ir specialiųjų priemonių naudojimo instrukcijos reikalavimų ir gaisrinės saugos taisyklių bei higienos ir sanitarijos normų; </w:t>
      </w:r>
    </w:p>
    <w:p w14:paraId="55F98899" w14:textId="16B3530F"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2.12. užtikrinti ir atsakyti už apsaugos darbuotojų saugą ir sveikatą bei priešgaisrinę, civilinę ir ekologinę saugą </w:t>
      </w:r>
      <w:r w:rsidR="00EC3EA9" w:rsidRPr="0026352C">
        <w:rPr>
          <w:rFonts w:ascii="Arial" w:hAnsi="Arial" w:cs="Arial"/>
          <w:sz w:val="22"/>
          <w:szCs w:val="22"/>
        </w:rPr>
        <w:t xml:space="preserve">Perkančiojo subjekto </w:t>
      </w:r>
      <w:r w:rsidRPr="0026352C">
        <w:rPr>
          <w:rFonts w:ascii="Arial" w:hAnsi="Arial" w:cs="Arial"/>
          <w:sz w:val="22"/>
          <w:szCs w:val="22"/>
        </w:rPr>
        <w:t xml:space="preserve">įmonėje pagal Lietuvos Respublikos </w:t>
      </w:r>
      <w:r w:rsidR="00EC3EA9" w:rsidRPr="0026352C">
        <w:rPr>
          <w:rFonts w:ascii="Arial" w:hAnsi="Arial" w:cs="Arial"/>
          <w:sz w:val="22"/>
          <w:szCs w:val="22"/>
        </w:rPr>
        <w:t xml:space="preserve">darbuotojų </w:t>
      </w:r>
      <w:r w:rsidRPr="0026352C">
        <w:rPr>
          <w:rFonts w:ascii="Arial" w:hAnsi="Arial" w:cs="Arial"/>
          <w:sz w:val="22"/>
          <w:szCs w:val="22"/>
        </w:rPr>
        <w:t xml:space="preserve">saugos ir sveikatos įstatymą; </w:t>
      </w:r>
    </w:p>
    <w:p w14:paraId="60FA27DA" w14:textId="534382DC"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2.13. užtikrinti, kad apsaugos darbuotojai, teikdami Paslaugas, su savimi turėtu ir </w:t>
      </w:r>
      <w:r w:rsidR="00EC3EA9" w:rsidRPr="0026352C">
        <w:rPr>
          <w:rFonts w:ascii="Arial" w:hAnsi="Arial" w:cs="Arial"/>
          <w:sz w:val="22"/>
          <w:szCs w:val="22"/>
        </w:rPr>
        <w:t xml:space="preserve">Perkančiojo subjekto </w:t>
      </w:r>
      <w:r w:rsidRPr="0026352C">
        <w:rPr>
          <w:rFonts w:ascii="Arial" w:hAnsi="Arial" w:cs="Arial"/>
          <w:sz w:val="22"/>
          <w:szCs w:val="22"/>
        </w:rPr>
        <w:t xml:space="preserve">atsakingam asmeniui pareikalavus pateiktų: </w:t>
      </w:r>
    </w:p>
    <w:p w14:paraId="77D7C0F7"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2.13.1. darbo pažymėjimus; </w:t>
      </w:r>
    </w:p>
    <w:p w14:paraId="2B12BDB7" w14:textId="77777777" w:rsidR="003A3EF9" w:rsidRPr="0026352C" w:rsidRDefault="003A3EF9" w:rsidP="00835C12">
      <w:pPr>
        <w:pStyle w:val="Default"/>
        <w:pageBreakBefore/>
        <w:jc w:val="both"/>
        <w:rPr>
          <w:rFonts w:ascii="Arial" w:hAnsi="Arial" w:cs="Arial"/>
          <w:sz w:val="22"/>
          <w:szCs w:val="22"/>
        </w:rPr>
      </w:pPr>
      <w:r w:rsidRPr="0026352C">
        <w:rPr>
          <w:rFonts w:ascii="Arial" w:hAnsi="Arial" w:cs="Arial"/>
          <w:sz w:val="22"/>
          <w:szCs w:val="22"/>
        </w:rPr>
        <w:lastRenderedPageBreak/>
        <w:t xml:space="preserve">2.13.2. apsaugos darbuotojo pažymėjimus; </w:t>
      </w:r>
    </w:p>
    <w:p w14:paraId="0904E43C"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2.13.3. galiojančius leidimus naudoti B kategorijos kovinius šaunamuosius ginklus; </w:t>
      </w:r>
    </w:p>
    <w:p w14:paraId="1BB4819B"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2.13.4. ginklo korteles; </w:t>
      </w:r>
    </w:p>
    <w:p w14:paraId="76DCC66F" w14:textId="77777777"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2.13.5. ginklus (pareikalavus pateikti numerių, esančių ant ginklo ir ginklo kortelėje, sutikrinimui). </w:t>
      </w:r>
    </w:p>
    <w:p w14:paraId="0EB59A32" w14:textId="1B7F9776"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2.14. užtikrinti nuolatinį Lietuvos Respublikos įstatymų nustatyta tvarka ir Tiekėjo skiriamaisiais ženklais paženklintų apsaugos automobilių, užtikrinančių kokybišką apsaugos funkcijų vykdymą Objektuose bet kokiomis oro sąlygomis, budėjimą Objektuose. Automobiliai turi būti parinkti taip, kad galėtų atvykti iki </w:t>
      </w:r>
      <w:r w:rsidR="00EC3EA9" w:rsidRPr="0026352C">
        <w:rPr>
          <w:rFonts w:ascii="Arial" w:hAnsi="Arial" w:cs="Arial"/>
          <w:sz w:val="22"/>
          <w:szCs w:val="22"/>
        </w:rPr>
        <w:t xml:space="preserve">Perkančiojo subjekto </w:t>
      </w:r>
      <w:r w:rsidRPr="0026352C">
        <w:rPr>
          <w:rFonts w:ascii="Arial" w:hAnsi="Arial" w:cs="Arial"/>
          <w:sz w:val="22"/>
          <w:szCs w:val="22"/>
        </w:rPr>
        <w:t xml:space="preserve">Objektų esant sudėtingoms meteorologinėms sąlygoms. </w:t>
      </w:r>
    </w:p>
    <w:p w14:paraId="67E92C08" w14:textId="123FB060"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2.14.1. Užtikrinti apsaugos paslaugų teikimą nurodytuose </w:t>
      </w:r>
      <w:r w:rsidR="00EC3EA9" w:rsidRPr="0026352C">
        <w:rPr>
          <w:rFonts w:ascii="Arial" w:hAnsi="Arial" w:cs="Arial"/>
          <w:sz w:val="22"/>
          <w:szCs w:val="22"/>
        </w:rPr>
        <w:t xml:space="preserve">Perkančiojo subjekto </w:t>
      </w:r>
      <w:r w:rsidRPr="0026352C">
        <w:rPr>
          <w:rFonts w:ascii="Arial" w:hAnsi="Arial" w:cs="Arial"/>
          <w:sz w:val="22"/>
          <w:szCs w:val="22"/>
        </w:rPr>
        <w:t xml:space="preserve">objektuose pagal </w:t>
      </w:r>
      <w:r w:rsidR="00EC3EA9" w:rsidRPr="0026352C">
        <w:rPr>
          <w:rFonts w:ascii="Arial" w:hAnsi="Arial" w:cs="Arial"/>
          <w:sz w:val="22"/>
          <w:szCs w:val="22"/>
        </w:rPr>
        <w:t xml:space="preserve">Perkančiojo subjekto </w:t>
      </w:r>
      <w:r w:rsidRPr="0026352C">
        <w:rPr>
          <w:rFonts w:ascii="Arial" w:hAnsi="Arial" w:cs="Arial"/>
          <w:sz w:val="22"/>
          <w:szCs w:val="22"/>
        </w:rPr>
        <w:t xml:space="preserve">pareikalavimą per nustatytą maksimalų laiką: </w:t>
      </w:r>
    </w:p>
    <w:p w14:paraId="774B0DC3" w14:textId="0FF00F5B"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2.14.2. Miestų teritorijos – per 1 val. nuo </w:t>
      </w:r>
      <w:r w:rsidR="00EC3EA9" w:rsidRPr="0026352C">
        <w:rPr>
          <w:rFonts w:ascii="Arial" w:hAnsi="Arial" w:cs="Arial"/>
          <w:sz w:val="22"/>
          <w:szCs w:val="22"/>
        </w:rPr>
        <w:t xml:space="preserve">Perkančiojo subjekto </w:t>
      </w:r>
      <w:r w:rsidRPr="0026352C">
        <w:rPr>
          <w:rFonts w:ascii="Arial" w:hAnsi="Arial" w:cs="Arial"/>
          <w:sz w:val="22"/>
          <w:szCs w:val="22"/>
        </w:rPr>
        <w:t xml:space="preserve">pareikalavimo; </w:t>
      </w:r>
    </w:p>
    <w:p w14:paraId="155BF066" w14:textId="7272D914"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2.14.3. Gyvenvietės ir jų apylinkės – per 2 val. nuo </w:t>
      </w:r>
      <w:r w:rsidR="00EC3EA9" w:rsidRPr="0026352C">
        <w:rPr>
          <w:rFonts w:ascii="Arial" w:hAnsi="Arial" w:cs="Arial"/>
          <w:sz w:val="22"/>
          <w:szCs w:val="22"/>
        </w:rPr>
        <w:t xml:space="preserve">Perkančiojo subjekto </w:t>
      </w:r>
      <w:r w:rsidRPr="0026352C">
        <w:rPr>
          <w:rFonts w:ascii="Arial" w:hAnsi="Arial" w:cs="Arial"/>
          <w:sz w:val="22"/>
          <w:szCs w:val="22"/>
        </w:rPr>
        <w:t xml:space="preserve">pareikalavimo; </w:t>
      </w:r>
    </w:p>
    <w:p w14:paraId="03222498" w14:textId="6491956A" w:rsidR="003A3EF9" w:rsidRPr="0026352C" w:rsidRDefault="003A3EF9" w:rsidP="00835C12">
      <w:pPr>
        <w:pStyle w:val="Default"/>
        <w:jc w:val="both"/>
        <w:rPr>
          <w:rFonts w:ascii="Arial" w:hAnsi="Arial" w:cs="Arial"/>
          <w:sz w:val="22"/>
          <w:szCs w:val="22"/>
        </w:rPr>
      </w:pPr>
      <w:r w:rsidRPr="0026352C">
        <w:rPr>
          <w:rFonts w:ascii="Arial" w:hAnsi="Arial" w:cs="Arial"/>
          <w:sz w:val="22"/>
          <w:szCs w:val="22"/>
        </w:rPr>
        <w:t xml:space="preserve">2.14.4. nutolę nuo gyvenamųjų teritorijų objektai esant sudėtingam privažiavimui – per 3 val. nuo </w:t>
      </w:r>
      <w:r w:rsidR="00EC3EA9" w:rsidRPr="0026352C">
        <w:rPr>
          <w:rFonts w:ascii="Arial" w:hAnsi="Arial" w:cs="Arial"/>
          <w:sz w:val="22"/>
          <w:szCs w:val="22"/>
        </w:rPr>
        <w:t xml:space="preserve">Perkančiojo subjekto </w:t>
      </w:r>
      <w:r w:rsidRPr="0026352C">
        <w:rPr>
          <w:rFonts w:ascii="Arial" w:hAnsi="Arial" w:cs="Arial"/>
          <w:sz w:val="22"/>
          <w:szCs w:val="22"/>
        </w:rPr>
        <w:t xml:space="preserve">pareikalavimo. </w:t>
      </w:r>
    </w:p>
    <w:p w14:paraId="2A2153C0" w14:textId="143DDD57" w:rsidR="004303B5" w:rsidRDefault="003A3EF9" w:rsidP="00D77D7F">
      <w:pPr>
        <w:jc w:val="both"/>
        <w:rPr>
          <w:rFonts w:ascii="Arial" w:hAnsi="Arial" w:cs="Arial"/>
        </w:rPr>
      </w:pPr>
      <w:r w:rsidRPr="0026352C">
        <w:rPr>
          <w:rFonts w:ascii="Arial" w:hAnsi="Arial" w:cs="Arial"/>
        </w:rPr>
        <w:t xml:space="preserve">2.15. užtikrinti, kad apsaugos automobiliuose būtų sumontuota palydovinė buvimo vietos koordinačių nustatymo (GPS) įranga su duomenų įrašymu ir išsaugojimu Tiekėjo centriniame apsaugos pulte ne mažiau 10 darbo dienų, su galimybe, </w:t>
      </w:r>
      <w:r w:rsidR="00EC3EA9" w:rsidRPr="0026352C">
        <w:rPr>
          <w:rFonts w:ascii="Arial" w:hAnsi="Arial" w:cs="Arial"/>
        </w:rPr>
        <w:t xml:space="preserve">Perkančiajam subjektui </w:t>
      </w:r>
      <w:r w:rsidRPr="0026352C">
        <w:rPr>
          <w:rFonts w:ascii="Arial" w:hAnsi="Arial" w:cs="Arial"/>
        </w:rPr>
        <w:t xml:space="preserve">paprašius, pateikti </w:t>
      </w:r>
      <w:r w:rsidR="00EC3EA9" w:rsidRPr="0026352C">
        <w:rPr>
          <w:rFonts w:ascii="Arial" w:hAnsi="Arial" w:cs="Arial"/>
        </w:rPr>
        <w:t xml:space="preserve">Perkančiajam subjektui </w:t>
      </w:r>
      <w:r w:rsidRPr="0026352C">
        <w:rPr>
          <w:rFonts w:ascii="Arial" w:hAnsi="Arial" w:cs="Arial"/>
        </w:rPr>
        <w:t xml:space="preserve">prašomus automobilio buvimo vietos koordinačių duomenis nurodytu laiku. GPS įranga automobiliuose, užtikrinanti tikslų ekipažo atvykimo prie </w:t>
      </w:r>
      <w:r w:rsidR="00EC3EA9" w:rsidRPr="0026352C">
        <w:rPr>
          <w:rFonts w:ascii="Arial" w:hAnsi="Arial" w:cs="Arial"/>
        </w:rPr>
        <w:t xml:space="preserve">Perkančiojo subjekto </w:t>
      </w:r>
      <w:r w:rsidRPr="0026352C">
        <w:rPr>
          <w:rFonts w:ascii="Arial" w:hAnsi="Arial" w:cs="Arial"/>
        </w:rPr>
        <w:t xml:space="preserve">objektų, </w:t>
      </w:r>
      <w:r w:rsidR="00EC3EA9" w:rsidRPr="0026352C">
        <w:rPr>
          <w:rFonts w:ascii="Arial" w:hAnsi="Arial" w:cs="Arial"/>
        </w:rPr>
        <w:t xml:space="preserve">Perkančiajam subjektui </w:t>
      </w:r>
      <w:r w:rsidRPr="0026352C">
        <w:rPr>
          <w:rFonts w:ascii="Arial" w:hAnsi="Arial" w:cs="Arial"/>
        </w:rPr>
        <w:t xml:space="preserve">nurodžius jų koordinates LKS sistemoje. Tiekėjas privalo </w:t>
      </w:r>
      <w:r w:rsidR="00EC3EA9" w:rsidRPr="0026352C">
        <w:rPr>
          <w:rFonts w:ascii="Arial" w:hAnsi="Arial" w:cs="Arial"/>
        </w:rPr>
        <w:t xml:space="preserve">Perkančiojo subjekto </w:t>
      </w:r>
      <w:r w:rsidRPr="0026352C">
        <w:rPr>
          <w:rFonts w:ascii="Arial" w:hAnsi="Arial" w:cs="Arial"/>
        </w:rPr>
        <w:t>atsakingiems asmenims sudaryti visas sąlygas Tiekėjo centriniame apsaugos pulte susipažinti su palydovine automobilių buvimo vietos koordinačių nustatymo (GPS) sistema.</w:t>
      </w:r>
    </w:p>
    <w:p w14:paraId="2C9F3B5C" w14:textId="19DC3239" w:rsidR="00D44FBF" w:rsidRDefault="00D44FBF" w:rsidP="00D44FBF">
      <w:pPr>
        <w:pStyle w:val="Default"/>
        <w:jc w:val="both"/>
        <w:rPr>
          <w:rFonts w:ascii="Arial" w:hAnsi="Arial" w:cs="Arial"/>
          <w:b/>
          <w:bCs/>
          <w:sz w:val="22"/>
          <w:szCs w:val="22"/>
        </w:rPr>
      </w:pPr>
      <w:r w:rsidRPr="0026352C">
        <w:rPr>
          <w:rFonts w:ascii="Arial" w:hAnsi="Arial" w:cs="Arial"/>
          <w:b/>
          <w:bCs/>
          <w:sz w:val="22"/>
          <w:szCs w:val="22"/>
        </w:rPr>
        <w:t xml:space="preserve">III. </w:t>
      </w:r>
      <w:r>
        <w:rPr>
          <w:rFonts w:ascii="Arial" w:hAnsi="Arial" w:cs="Arial"/>
          <w:b/>
          <w:bCs/>
          <w:sz w:val="22"/>
          <w:szCs w:val="22"/>
        </w:rPr>
        <w:t>Paslaugų teikimo terminai</w:t>
      </w:r>
    </w:p>
    <w:p w14:paraId="2547A526" w14:textId="2517B860" w:rsidR="00D44FBF" w:rsidRPr="00791E34" w:rsidRDefault="005F4C90" w:rsidP="00791E34">
      <w:pPr>
        <w:pStyle w:val="Default"/>
        <w:jc w:val="both"/>
        <w:rPr>
          <w:rFonts w:ascii="Arial" w:hAnsi="Arial" w:cs="Arial"/>
          <w:lang w:val="en-US"/>
        </w:rPr>
      </w:pPr>
      <w:r w:rsidRPr="00791E34">
        <w:rPr>
          <w:rFonts w:ascii="Arial" w:hAnsi="Arial" w:cs="Arial"/>
          <w:sz w:val="22"/>
          <w:szCs w:val="22"/>
        </w:rPr>
        <w:t xml:space="preserve">3.1. Paslaugų teikimo terminas - </w:t>
      </w:r>
      <w:r w:rsidRPr="00791E34">
        <w:rPr>
          <w:rFonts w:ascii="Arial" w:hAnsi="Arial" w:cs="Arial"/>
          <w:sz w:val="22"/>
          <w:szCs w:val="22"/>
          <w:lang w:val="en-US"/>
        </w:rPr>
        <w:t>24 m</w:t>
      </w:r>
      <w:proofErr w:type="spellStart"/>
      <w:r w:rsidRPr="00791E34">
        <w:rPr>
          <w:rFonts w:ascii="Arial" w:hAnsi="Arial" w:cs="Arial"/>
          <w:sz w:val="22"/>
          <w:szCs w:val="22"/>
        </w:rPr>
        <w:t>ėn</w:t>
      </w:r>
      <w:proofErr w:type="spellEnd"/>
      <w:r w:rsidRPr="00791E34">
        <w:rPr>
          <w:rFonts w:ascii="Arial" w:hAnsi="Arial" w:cs="Arial"/>
          <w:sz w:val="22"/>
          <w:szCs w:val="22"/>
        </w:rPr>
        <w:t xml:space="preserve">. nuo </w:t>
      </w:r>
      <w:r w:rsidRPr="00791E34">
        <w:rPr>
          <w:rFonts w:ascii="Arial" w:hAnsi="Arial" w:cs="Arial"/>
          <w:sz w:val="22"/>
          <w:szCs w:val="22"/>
          <w:lang w:val="en-US"/>
        </w:rPr>
        <w:t>2024-04-29.</w:t>
      </w:r>
    </w:p>
    <w:p w14:paraId="6FB34912" w14:textId="5471E6BC" w:rsidR="00EC3EA9" w:rsidRDefault="00EC3EA9" w:rsidP="00D77D7F">
      <w:pPr>
        <w:jc w:val="both"/>
        <w:rPr>
          <w:rFonts w:ascii="Trebuchet MS" w:hAnsi="Trebuchet MS"/>
        </w:rPr>
      </w:pPr>
    </w:p>
    <w:p w14:paraId="30ADAA9E" w14:textId="02139D74" w:rsidR="00EC3EA9" w:rsidRPr="005674C7" w:rsidRDefault="00EC3EA9" w:rsidP="00835C12">
      <w:pPr>
        <w:jc w:val="center"/>
        <w:rPr>
          <w:rFonts w:ascii="Trebuchet MS" w:hAnsi="Trebuchet MS"/>
        </w:rPr>
      </w:pPr>
      <w:r>
        <w:rPr>
          <w:rFonts w:ascii="Trebuchet MS" w:hAnsi="Trebuchet MS"/>
        </w:rPr>
        <w:t>_______________________________________</w:t>
      </w:r>
    </w:p>
    <w:sectPr w:rsidR="00EC3EA9" w:rsidRPr="005674C7" w:rsidSect="00FA7B9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8AA1" w14:textId="77777777" w:rsidR="00FA7B9C" w:rsidRDefault="00FA7B9C" w:rsidP="00294567">
      <w:pPr>
        <w:spacing w:after="0" w:line="240" w:lineRule="auto"/>
      </w:pPr>
      <w:r>
        <w:separator/>
      </w:r>
    </w:p>
  </w:endnote>
  <w:endnote w:type="continuationSeparator" w:id="0">
    <w:p w14:paraId="1A8CC9FD" w14:textId="77777777" w:rsidR="00FA7B9C" w:rsidRDefault="00FA7B9C" w:rsidP="00294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8C76C" w14:textId="77777777" w:rsidR="00FA7B9C" w:rsidRDefault="00FA7B9C" w:rsidP="00294567">
      <w:pPr>
        <w:spacing w:after="0" w:line="240" w:lineRule="auto"/>
      </w:pPr>
      <w:r>
        <w:separator/>
      </w:r>
    </w:p>
  </w:footnote>
  <w:footnote w:type="continuationSeparator" w:id="0">
    <w:p w14:paraId="0D39A2AE" w14:textId="77777777" w:rsidR="00FA7B9C" w:rsidRDefault="00FA7B9C" w:rsidP="002945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EF9"/>
    <w:rsid w:val="00087AC7"/>
    <w:rsid w:val="000A2456"/>
    <w:rsid w:val="000D6DD4"/>
    <w:rsid w:val="00101065"/>
    <w:rsid w:val="001141E8"/>
    <w:rsid w:val="0013177E"/>
    <w:rsid w:val="0026352C"/>
    <w:rsid w:val="00294567"/>
    <w:rsid w:val="002F5C00"/>
    <w:rsid w:val="00362C11"/>
    <w:rsid w:val="003A3EF9"/>
    <w:rsid w:val="003B5E2F"/>
    <w:rsid w:val="003C2508"/>
    <w:rsid w:val="00407B70"/>
    <w:rsid w:val="004303B5"/>
    <w:rsid w:val="00434E42"/>
    <w:rsid w:val="00450183"/>
    <w:rsid w:val="0052025E"/>
    <w:rsid w:val="005674C7"/>
    <w:rsid w:val="005F4C90"/>
    <w:rsid w:val="0064328C"/>
    <w:rsid w:val="006812D6"/>
    <w:rsid w:val="00693A10"/>
    <w:rsid w:val="006B1A62"/>
    <w:rsid w:val="006B293C"/>
    <w:rsid w:val="007359C3"/>
    <w:rsid w:val="00750359"/>
    <w:rsid w:val="00782BF7"/>
    <w:rsid w:val="00786116"/>
    <w:rsid w:val="00791E34"/>
    <w:rsid w:val="008019BB"/>
    <w:rsid w:val="008031A2"/>
    <w:rsid w:val="0082550E"/>
    <w:rsid w:val="008264DB"/>
    <w:rsid w:val="00835C12"/>
    <w:rsid w:val="0088257B"/>
    <w:rsid w:val="008C2FA7"/>
    <w:rsid w:val="008C3505"/>
    <w:rsid w:val="008D0D72"/>
    <w:rsid w:val="008E5DCB"/>
    <w:rsid w:val="009043E4"/>
    <w:rsid w:val="00993F21"/>
    <w:rsid w:val="00A83513"/>
    <w:rsid w:val="00A854A9"/>
    <w:rsid w:val="00A90B7D"/>
    <w:rsid w:val="00B84B7D"/>
    <w:rsid w:val="00C6526A"/>
    <w:rsid w:val="00C7657C"/>
    <w:rsid w:val="00C82FBD"/>
    <w:rsid w:val="00C940EA"/>
    <w:rsid w:val="00CD0777"/>
    <w:rsid w:val="00CE3449"/>
    <w:rsid w:val="00D04E36"/>
    <w:rsid w:val="00D25F58"/>
    <w:rsid w:val="00D44FBF"/>
    <w:rsid w:val="00D77D7F"/>
    <w:rsid w:val="00DD5B7A"/>
    <w:rsid w:val="00E21CF6"/>
    <w:rsid w:val="00E235BD"/>
    <w:rsid w:val="00E82A47"/>
    <w:rsid w:val="00EC3EA9"/>
    <w:rsid w:val="00F7531F"/>
    <w:rsid w:val="00FA7B9C"/>
    <w:rsid w:val="00FB37CB"/>
    <w:rsid w:val="00FE2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734F6"/>
  <w15:chartTrackingRefBased/>
  <w15:docId w15:val="{58DA5A73-904C-42D2-84E8-956C508B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EF9"/>
    <w:pPr>
      <w:autoSpaceDE w:val="0"/>
      <w:autoSpaceDN w:val="0"/>
      <w:adjustRightInd w:val="0"/>
      <w:spacing w:after="0" w:line="240" w:lineRule="auto"/>
    </w:pPr>
    <w:rPr>
      <w:rFonts w:ascii="Trebuchet MS" w:hAnsi="Trebuchet MS" w:cs="Trebuchet MS"/>
      <w:color w:val="000000"/>
      <w:sz w:val="24"/>
      <w:szCs w:val="24"/>
    </w:rPr>
  </w:style>
  <w:style w:type="paragraph" w:styleId="Revision">
    <w:name w:val="Revision"/>
    <w:hidden/>
    <w:uiPriority w:val="99"/>
    <w:semiHidden/>
    <w:rsid w:val="00D77D7F"/>
    <w:pPr>
      <w:spacing w:after="0" w:line="240" w:lineRule="auto"/>
    </w:pPr>
  </w:style>
  <w:style w:type="character" w:styleId="CommentReference">
    <w:name w:val="annotation reference"/>
    <w:basedOn w:val="DefaultParagraphFont"/>
    <w:uiPriority w:val="99"/>
    <w:semiHidden/>
    <w:unhideWhenUsed/>
    <w:rsid w:val="006B1A62"/>
    <w:rPr>
      <w:sz w:val="16"/>
      <w:szCs w:val="16"/>
    </w:rPr>
  </w:style>
  <w:style w:type="paragraph" w:styleId="CommentText">
    <w:name w:val="annotation text"/>
    <w:basedOn w:val="Normal"/>
    <w:link w:val="CommentTextChar"/>
    <w:uiPriority w:val="99"/>
    <w:unhideWhenUsed/>
    <w:rsid w:val="006B1A62"/>
    <w:pPr>
      <w:spacing w:line="240" w:lineRule="auto"/>
    </w:pPr>
    <w:rPr>
      <w:sz w:val="20"/>
      <w:szCs w:val="20"/>
    </w:rPr>
  </w:style>
  <w:style w:type="character" w:customStyle="1" w:styleId="CommentTextChar">
    <w:name w:val="Comment Text Char"/>
    <w:basedOn w:val="DefaultParagraphFont"/>
    <w:link w:val="CommentText"/>
    <w:uiPriority w:val="99"/>
    <w:rsid w:val="006B1A62"/>
    <w:rPr>
      <w:sz w:val="20"/>
      <w:szCs w:val="20"/>
    </w:rPr>
  </w:style>
  <w:style w:type="paragraph" w:styleId="CommentSubject">
    <w:name w:val="annotation subject"/>
    <w:basedOn w:val="CommentText"/>
    <w:next w:val="CommentText"/>
    <w:link w:val="CommentSubjectChar"/>
    <w:uiPriority w:val="99"/>
    <w:semiHidden/>
    <w:unhideWhenUsed/>
    <w:rsid w:val="006B1A62"/>
    <w:rPr>
      <w:b/>
      <w:bCs/>
    </w:rPr>
  </w:style>
  <w:style w:type="character" w:customStyle="1" w:styleId="CommentSubjectChar">
    <w:name w:val="Comment Subject Char"/>
    <w:basedOn w:val="CommentTextChar"/>
    <w:link w:val="CommentSubject"/>
    <w:uiPriority w:val="99"/>
    <w:semiHidden/>
    <w:rsid w:val="006B1A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Katinas</dc:creator>
  <cp:keywords/>
  <dc:description/>
  <cp:lastModifiedBy>Šarūnas Jurėnas</cp:lastModifiedBy>
  <cp:revision>27</cp:revision>
  <dcterms:created xsi:type="dcterms:W3CDTF">2023-11-27T05:26:00Z</dcterms:created>
  <dcterms:modified xsi:type="dcterms:W3CDTF">2024-02-07T12:45:00Z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2022-03-01T08:52:47Z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0fd795f4-7a56-4a59-96a0-bf47ed54ba74</vt:lpwstr>
  </property>
  <property fmtid="{D5CDD505-2E9C-101B-9397-08002B2CF9AE}" pid="8" name="MSIP_Label_32ae7b5d-0aac-474b-ae2b-02c331ef2874_ContentBits">
    <vt:lpwstr>0</vt:lpwstr>
  </property>
</Properties>
</file>